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C1" w:rsidRPr="00DC2DC1" w:rsidRDefault="00DC2DC1" w:rsidP="00DC2D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C2D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вреде потребления табака</w:t>
      </w:r>
    </w:p>
    <w:p w:rsidR="00DC2DC1" w:rsidRPr="00DC2DC1" w:rsidRDefault="00DC2DC1" w:rsidP="00DC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2DC1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вреде потребления табака и вредном воздействии окружающего табачного дыма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Курение — это один из ведущих факторов </w:t>
      </w:r>
      <w:proofErr w:type="spellStart"/>
      <w:r w:rsidRPr="00DC2DC1">
        <w:rPr>
          <w:rFonts w:ascii="Times New Roman" w:eastAsia="Times New Roman" w:hAnsi="Times New Roman" w:cs="Times New Roman"/>
          <w:sz w:val="24"/>
          <w:szCs w:val="24"/>
        </w:rPr>
        <w:t>саморазрушительного</w:t>
      </w:r>
      <w:proofErr w:type="spell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поведения. Массовое распространение курения табака делает эту проблему не только медицинской, но и социальной. Число курильщиков во всем мире с каждым годом растет. 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Курить или не курить — это дело сугубо личное. А вот так называемое «пассивное» курение — дело не совсем личное. При сгорании сигареты 25% табака превращается в пепел, 25% — курильщик поглощает сам, а оставшиеся 50% воздействует на окружающих. Окружающие курящего люди, в том числе и </w:t>
      </w: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превращаются в пассивных курильщиков.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>С 1 июня 2013 года вступил в силу Федеральный закон Российской Федерации от 23 февраля 2013 г. № 15-ФЗ «Об охране здоровья граждан от воздействия окружающего табачного дыма и последствий потребления табака», в котором под ограничением курения табака законодательством подразумевается не полный запрет его курения, а его снижение употребления путем установления запрета на курение на определенных территориях, установления специальных требований рекламы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табачных изделий, установления обязательной маркировки табачных изделий, производимых на территории Российской Федерации, запрета реализации табачных изделий в определенных местах и определенным категориям лиц.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Подобные государственные меры не беспричинны, они продиктованы, прежде всего, медико-социальными показателями, которые бесспорно указывают, что курение табака является вредной привычкой, ухудшающей здоровье человека.</w:t>
      </w:r>
    </w:p>
    <w:p w:rsidR="00DC2DC1" w:rsidRPr="00DC2DC1" w:rsidRDefault="00DC2DC1" w:rsidP="00D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3057525"/>
            <wp:effectExtent l="19050" t="0" r="0" b="0"/>
            <wp:docPr id="1" name="Рисунок 1" descr="Не ку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кури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DC1" w:rsidRPr="00DC2DC1" w:rsidRDefault="00DC2DC1" w:rsidP="00DC2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C2DC1">
        <w:rPr>
          <w:rFonts w:ascii="Times New Roman" w:eastAsia="Times New Roman" w:hAnsi="Times New Roman" w:cs="Times New Roman"/>
          <w:b/>
          <w:bCs/>
          <w:sz w:val="27"/>
          <w:szCs w:val="27"/>
        </w:rPr>
        <w:t>Ответственность за нарушение закона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lastRenderedPageBreak/>
        <w:t>Напоминаем вам, что за нарушение запрета курения табака предусмотрена административная ответственность!</w:t>
      </w:r>
    </w:p>
    <w:p w:rsidR="00DC2DC1" w:rsidRPr="00DC2DC1" w:rsidRDefault="00DC2DC1" w:rsidP="00DC2DC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DC1">
        <w:rPr>
          <w:rFonts w:ascii="Times New Roman" w:eastAsia="Times New Roman" w:hAnsi="Times New Roman" w:cs="Times New Roman"/>
          <w:b/>
          <w:bCs/>
          <w:sz w:val="20"/>
          <w:szCs w:val="20"/>
        </w:rPr>
        <w:t>ФЕДЕРАЛЬНЫЙ ЗАКОН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b/>
          <w:bCs/>
          <w:sz w:val="24"/>
          <w:szCs w:val="24"/>
        </w:rPr>
        <w:t>Выдержка из статьи 12. Запрет курения табака на отдельных территориях, в помещениях и на объектах</w:t>
      </w:r>
    </w:p>
    <w:p w:rsidR="00DC2DC1" w:rsidRPr="00DC2DC1" w:rsidRDefault="00DC2DC1" w:rsidP="00DC2D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1. Для предотвращения воздействия окружающего табачного дыма на здоровье человека запрещается курение табака...:</w:t>
      </w:r>
    </w:p>
    <w:p w:rsidR="00DC2DC1" w:rsidRPr="00DC2DC1" w:rsidRDefault="00DC2DC1" w:rsidP="00DC2D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на территориях и в помещениях, предназначенных для оказания образовательных услуг...;</w:t>
      </w:r>
    </w:p>
    <w:p w:rsidR="00DC2DC1" w:rsidRPr="00DC2DC1" w:rsidRDefault="00DC2DC1" w:rsidP="00DC2DC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DC1">
        <w:rPr>
          <w:rFonts w:ascii="Times New Roman" w:eastAsia="Times New Roman" w:hAnsi="Times New Roman" w:cs="Times New Roman"/>
          <w:b/>
          <w:bCs/>
          <w:sz w:val="20"/>
          <w:szCs w:val="20"/>
        </w:rPr>
        <w:t>КОДЕКС РОССИЙСКОЙ ФЕДЕРАЦИИ ОБ АДМИНИСТРАТИВНЫХ ПРАВОНАРУШЕНИЯХ от 30 декабря 2001 года № 195-ФЗ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DC2DC1" w:rsidRPr="00DC2DC1" w:rsidRDefault="00DC2DC1" w:rsidP="00DC2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— влечет наложение административного штрафа на граждан в размере от пятисот до одной тысячи пятисот рублей. </w:t>
      </w:r>
    </w:p>
    <w:p w:rsidR="00DC2DC1" w:rsidRPr="00DC2DC1" w:rsidRDefault="00DC2DC1" w:rsidP="00DC2D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Нарушение установленного федеральным законом запрета курения табака на детских площадках — влечет наложение административного штрафа на граждан в размере от двух тысяч до трех тысяч рублей. </w:t>
      </w:r>
    </w:p>
    <w:p w:rsidR="00DC2DC1" w:rsidRPr="00DC2DC1" w:rsidRDefault="00DC2DC1" w:rsidP="00D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019300"/>
            <wp:effectExtent l="19050" t="0" r="0" b="0"/>
            <wp:docPr id="2" name="Рисунок 2" descr="Одна затяжка — и это у вас в лёгких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а затяжка — и это у вас в лёгких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DC1" w:rsidRPr="00DC2DC1" w:rsidRDefault="00DC2DC1" w:rsidP="00DC2D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2DC1">
        <w:rPr>
          <w:rFonts w:ascii="Times New Roman" w:eastAsia="Times New Roman" w:hAnsi="Times New Roman" w:cs="Times New Roman"/>
          <w:b/>
          <w:bCs/>
          <w:sz w:val="36"/>
          <w:szCs w:val="36"/>
        </w:rPr>
        <w:t>Последствия курения для здоровья</w:t>
      </w:r>
    </w:p>
    <w:p w:rsidR="00DC2DC1" w:rsidRPr="00DC2DC1" w:rsidRDefault="00DC2DC1" w:rsidP="00D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Вот примерный перечень того, к чему может привести курение: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Одним из первых следствий интенсивного курения является развитие хронического воспалительного процесса в легких, и, как следствие, — хронический бронхит. По утрам курильщика мучает удушающий кашель. При дальнейшем отравлении организма табачным дымом возможны и более тяжелые заболевания: эмфизема легких, бронхиальная астма.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lastRenderedPageBreak/>
        <w:t>При курении также снижается сопротивляемость легких различным инфекционным заболеваниям, начиная от ОРЗ до туберкулеза (из 100 больных туберкулезом 95 к моменту развития этого заболевания уже длительно курили).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>Онкологические заболевания, которые заканчиваются мучительной смертью (рак легких, рак губы, гортани, пищевода, желудка, поджелудочной железы, почек, мочевого пузыря).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Число больных раком и предраковыми заболеваниями легких среди курильщиков, ежедневно выкуривающих 1 пачку сигарет — в 20 раз выше, чем среди остального населения.</w:t>
      </w:r>
    </w:p>
    <w:p w:rsidR="00DC2DC1" w:rsidRPr="00DC2DC1" w:rsidRDefault="00DC2DC1" w:rsidP="00DC2D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Некоторые исследователи считают, что причиной злокачественных опухолей являются радиоактивные элементы (прежде всего, полоний), а также радиоактивные изотопы свинца, висмута и калия. О величине радиационной опасности свидетельствует тот факт, что курильщик, выкуривающий ежедневно по пачке сигарет, в течение года получает дозу облучения в 3,5 раза превышающую безопасный для здоровья уровень.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Курение разрушает зубы: они крошатся, появляется кариес, желтоватый цвет, специфический запах изо рта, пародонтоз, воспаление, кровоточивость десен; каждая выкуренная сигарета разрушает столько витамина</w:t>
      </w: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, сколько его содержится в одном апельсине. 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Курение вызывает множество </w:t>
      </w: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например, облитерирующий эндартериит, который приводит к гангрене ног (химические вещества, содержащиеся в дыме, сужают кровеносные сосуды, в результате нарушается питание тканей, появляется зябкость ног, онемение пальцев, хромота, язвы, начинается гангрена, то есть гниение мертвых частей ноги; очень часто курильщикам ампутируют ноги), так как никотин сужает кровеносные сосуды, повышается артериальное давление, в результате сердце работает с перенапряжением, преждевременно изнашивается. Инфаркты бывают у курящих людей во много раз чаще, чем у некурящих, причем в более молодом возрасте (на 10–15 лет раньше).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Сигаретный дым нередко вызывает кожные заболевания, например, кожную парестезию: человеку кажется, что по коже ползают мелкие насекомые. Появляются преждевременные морщины, кожа на лице желтеет.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Курение снижает остроту зрения и быстроту реакции. 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Табак ухудшает слух. 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Под влиянием даже малых доз никотина умственная работоспособность человека снижается на 12–14%, а в отдельных случаях — даже на 25 и более %. После нескольких лет курения и потребления алкоголя у человека возникают изменения структуры головного мозга, причем пораженными оказываются мыслительная деятельность и функция памяти. Приборами зафиксировано уменьшение мозга с течением времени.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Курение опасно для костей, суставов, мышечных тканей человеческого организма. Никотин замедляет процесс обновления тканей и блокирует действие витаминов</w:t>
      </w:r>
      <w:proofErr w:type="gramStart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C2DC1">
        <w:rPr>
          <w:rFonts w:ascii="Times New Roman" w:eastAsia="Times New Roman" w:hAnsi="Times New Roman" w:cs="Times New Roman"/>
          <w:sz w:val="24"/>
          <w:szCs w:val="24"/>
        </w:rPr>
        <w:t xml:space="preserve"> и Е, поэтому переломы дольше срастаются.</w:t>
      </w:r>
    </w:p>
    <w:p w:rsidR="00DC2DC1" w:rsidRPr="00DC2DC1" w:rsidRDefault="00DC2DC1" w:rsidP="00DC2D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DC1">
        <w:rPr>
          <w:rFonts w:ascii="Times New Roman" w:eastAsia="Times New Roman" w:hAnsi="Times New Roman" w:cs="Times New Roman"/>
          <w:sz w:val="24"/>
          <w:szCs w:val="24"/>
        </w:rPr>
        <w:t>Курение приводит к дефициту железа в организме, в результате начинается кислородное голодание организма, нарушаются окислительно-восстановительные процессы в различных тканях, нарушаются функции нервной системы: появляются слабость, сонливость или бессонница, головная боль, становится трудно сосредоточиться, у детей замедляется умственное развитие.</w:t>
      </w:r>
    </w:p>
    <w:p w:rsidR="001B02CA" w:rsidRDefault="001B02CA"/>
    <w:sectPr w:rsidR="001B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0ED"/>
    <w:multiLevelType w:val="multilevel"/>
    <w:tmpl w:val="21CA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B3F78"/>
    <w:multiLevelType w:val="multilevel"/>
    <w:tmpl w:val="3A22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57404"/>
    <w:multiLevelType w:val="multilevel"/>
    <w:tmpl w:val="1A9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43D2E"/>
    <w:multiLevelType w:val="multilevel"/>
    <w:tmpl w:val="76EE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DC1"/>
    <w:rsid w:val="001B02CA"/>
    <w:rsid w:val="00DC2DC1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2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2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C2D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2D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C2D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DC2D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asu.edu.ru/stopdrugs/img/sostav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Любовь</cp:lastModifiedBy>
  <cp:revision>3</cp:revision>
  <dcterms:created xsi:type="dcterms:W3CDTF">2020-05-14T04:24:00Z</dcterms:created>
  <dcterms:modified xsi:type="dcterms:W3CDTF">2022-02-15T04:22:00Z</dcterms:modified>
</cp:coreProperties>
</file>